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58" w:rsidRPr="00175858" w:rsidRDefault="00175858" w:rsidP="00175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</w:pPr>
      <w:r w:rsidRPr="00175858"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>International Development Collaboration Workshop on 6 September 2016</w:t>
      </w:r>
    </w:p>
    <w:p w:rsidR="009C40FB" w:rsidRDefault="009C40FB" w:rsidP="00A909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Global food security is a worldwide concern and needs 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continued</w:t>
      </w:r>
      <w:r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focus for the survival of 7.3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 </w:t>
      </w:r>
      <w:r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billion people (expected to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exceed</w:t>
      </w:r>
      <w:r w:rsidR="004238A5"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9</w:t>
      </w:r>
      <w:r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billion by </w:t>
      </w:r>
      <w:r w:rsidR="00DE5853"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20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5</w:t>
      </w:r>
      <w:r w:rsidR="00DE5853"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0</w:t>
      </w:r>
      <w:r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). 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C</w:t>
      </w:r>
      <w:r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rop yields have fallen in many areas 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due to</w:t>
      </w:r>
      <w:r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climate change (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droughts, floods</w:t>
      </w:r>
      <w:r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), degradation of soils (carbon loss, salinity)</w:t>
      </w:r>
      <w:r w:rsidR="00A9099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and loss of good soils due to urbanisation and roads infrastructure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pest and disease resistance and new </w:t>
      </w:r>
      <w:r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invasive sp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ecies affecting crop productivity</w:t>
      </w:r>
      <w:r w:rsidR="00FE1AC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FE1AC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meaning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that the management of </w:t>
      </w:r>
      <w:r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soil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plant, </w:t>
      </w:r>
      <w:r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water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and nutrients</w:t>
      </w:r>
      <w:r w:rsidRP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h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as become increasingly important. </w:t>
      </w:r>
    </w:p>
    <w:p w:rsidR="00AC7D91" w:rsidRDefault="009C40FB" w:rsidP="005C1C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Rothamsted Research has</w:t>
      </w:r>
      <w:r w:rsidRP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a </w:t>
      </w:r>
      <w:r w:rsidRP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multidisciplinary approach to 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solv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ing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P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agricult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ure sector challenges </w:t>
      </w:r>
      <w:r w:rsidR="005C1C6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through research. </w:t>
      </w:r>
      <w:r w:rsidRP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Nevertheless, a lot of the </w:t>
      </w:r>
      <w:r w:rsidR="00FE1AC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accrued </w:t>
      </w:r>
      <w:r w:rsidRP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knowledge</w:t>
      </w:r>
      <w:r w:rsidR="00FE1AC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</w:t>
      </w:r>
      <w:r w:rsidRP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tools and technologies developed by our researchers find applications 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across th</w:t>
      </w:r>
      <w:r w:rsidRP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e </w:t>
      </w:r>
      <w:r w:rsidR="00702317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</w:t>
      </w:r>
      <w:r w:rsidR="00DE5853" w:rsidRP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gri</w:t>
      </w:r>
      <w:r w:rsidRP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-food sector, from gene to plate</w:t>
      </w:r>
      <w:r w:rsidR="005C1C6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both in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the </w:t>
      </w:r>
      <w:r w:rsidR="005C1C6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UK and across the world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.</w:t>
      </w:r>
      <w:r w:rsidR="009526A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The 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institute</w:t>
      </w:r>
      <w:r w:rsidR="006E3D91" w:rsidRPr="00E361D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hosted an </w:t>
      </w:r>
      <w:r w:rsidR="004308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</w:t>
      </w:r>
      <w:r w:rsidR="006E3D91" w:rsidRPr="00E361D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nternational </w:t>
      </w:r>
      <w:r w:rsidR="004308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D</w:t>
      </w:r>
      <w:r w:rsidR="00906D2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evelopment </w:t>
      </w:r>
      <w:r w:rsidR="004308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C</w:t>
      </w:r>
      <w:r w:rsidR="00AC1C33" w:rsidRPr="00E361D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ollaboration </w:t>
      </w:r>
      <w:r w:rsidR="004308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W</w:t>
      </w:r>
      <w:r w:rsidR="006E3D91" w:rsidRPr="00E361D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orkshop on </w:t>
      </w:r>
      <w:r w:rsidR="005C1C69" w:rsidRPr="00E361D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6</w:t>
      </w:r>
      <w:r w:rsidR="005C1C6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5C1C69" w:rsidRPr="00E361D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September</w:t>
      </w:r>
      <w:r w:rsid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4308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2016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with the objective </w:t>
      </w:r>
      <w:r w:rsid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to initiate di</w:t>
      </w:r>
      <w:r w:rsidR="006715D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alogue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and build partnerships</w:t>
      </w:r>
      <w:r w:rsid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with external organisations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</w:t>
      </w:r>
      <w:r w:rsid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supporting development of agriculture and solutions to food security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A452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in developing countries. </w:t>
      </w:r>
      <w:r w:rsidR="006715D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</w:p>
    <w:p w:rsidR="0067265B" w:rsidRDefault="009C40FB" w:rsidP="009154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O</w:t>
      </w:r>
      <w:r w:rsidR="006E3D91" w:rsidRPr="00E361D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ver 60 delegates </w:t>
      </w:r>
      <w:r w:rsidR="006715D0" w:rsidRPr="006715D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from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the </w:t>
      </w:r>
      <w:r w:rsidR="00702317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gri-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food</w:t>
      </w:r>
      <w:r w:rsidR="006715D0" w:rsidRPr="006715D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industry, research organisations, charities and NGOs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came together to discuss </w:t>
      </w:r>
      <w:r w:rsidR="00381C9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the challenges</w:t>
      </w:r>
      <w:r w:rsidR="009526A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faced by smallholders in developing countries caused by climate change and missing link between smallholders and markets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.</w:t>
      </w:r>
      <w:r w:rsidR="009526A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E361D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6715D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Prof John Crawford</w:t>
      </w:r>
      <w:r w:rsidR="00381C9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6E6B66"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Associate Director</w:t>
      </w:r>
      <w:r w:rsidR="00702317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</w:t>
      </w:r>
      <w:r w:rsidR="0080425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FE1AC8"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Rothamsted Research</w:t>
      </w:r>
      <w:r w:rsidR="0080425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</w:t>
      </w:r>
      <w:r w:rsidR="00FE1AC8"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6E6B66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highlighted</w:t>
      </w:r>
      <w:r w:rsidR="006715D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the need </w:t>
      </w:r>
      <w:r w:rsidR="00702317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for</w:t>
      </w:r>
      <w:r w:rsidR="006715D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a sustainable system approach to solve the food security challenge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</w:t>
      </w:r>
      <w:r w:rsidR="00381C9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as n</w:t>
      </w:r>
      <w:r w:rsidR="006715D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o single solution</w:t>
      </w:r>
      <w:r w:rsidR="00381C9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or </w:t>
      </w:r>
      <w:r w:rsidR="006715D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approach is going to solve the complexity of the problem. </w:t>
      </w:r>
    </w:p>
    <w:p w:rsidR="006E3D91" w:rsidRPr="00E361D5" w:rsidRDefault="00FE1AC8" w:rsidP="009154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E</w:t>
      </w:r>
      <w:r w:rsidR="006E6B66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xecutive Director and 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CEO</w:t>
      </w:r>
      <w:r w:rsidR="006E6B66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of Rothamsted Research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Prof </w:t>
      </w:r>
      <w:r w:rsidRPr="00E361D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Achim Dobermann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 stressed</w:t>
      </w:r>
      <w:r w:rsid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the need to transfer knowledge from research to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practice</w:t>
      </w:r>
      <w:r w:rsidR="00702317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for its</w:t>
      </w:r>
      <w:r w:rsidR="000269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wider application to solve the problems of food security. The institute is </w:t>
      </w:r>
      <w:r w:rsidR="00702317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planning</w:t>
      </w:r>
      <w:r w:rsidR="005C1C6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its </w:t>
      </w:r>
      <w:r w:rsidR="005C1C6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next five year strategy and is also </w:t>
      </w:r>
      <w:r w:rsid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involved in</w:t>
      </w:r>
      <w:r w:rsidR="00E361D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the </w:t>
      </w:r>
      <w:r w:rsidR="00E361D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Global Challenges Research </w:t>
      </w:r>
      <w:r w:rsid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Fund (</w:t>
      </w:r>
      <w:r w:rsidR="00E361D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GCRF)</w:t>
      </w:r>
      <w:r w:rsid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to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develop projects with developing country partner</w:t>
      </w:r>
      <w:r w:rsidR="0013796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s,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to improve food production in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the 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developing</w:t>
      </w:r>
      <w:r w:rsidR="00AC7D9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world.</w:t>
      </w:r>
      <w:r w:rsidR="006715D0" w:rsidRPr="006715D0">
        <w:t xml:space="preserve"> </w:t>
      </w:r>
      <w:r w:rsidR="006715D0" w:rsidRPr="006715D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The 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concept of </w:t>
      </w:r>
      <w:r w:rsidR="006715D0" w:rsidRPr="006715D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Sustainable Intensification of agriculture </w:t>
      </w:r>
      <w:r w:rsidR="006E012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is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proving useful</w:t>
      </w:r>
      <w:r w:rsidR="006E012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to improve crop productivity without causing negative impact on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the </w:t>
      </w:r>
      <w:r w:rsidR="006E012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environment</w:t>
      </w:r>
      <w:r w:rsidR="005C1C6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and biodiversity</w:t>
      </w:r>
      <w:r w:rsidR="006E012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.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13796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Prof</w:t>
      </w:r>
      <w:r w:rsidR="0080425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 </w:t>
      </w:r>
      <w:r w:rsidR="0013796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Dobermann also </w:t>
      </w:r>
      <w:r w:rsidR="005C1C6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mentioned the successful</w:t>
      </w:r>
      <w:r w:rsidR="000269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example of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c</w:t>
      </w:r>
      <w:r w:rsidR="009154C3" w:rsidRPr="009154C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limate smart </w:t>
      </w:r>
      <w:hyperlink r:id="rId5" w:history="1">
        <w:r w:rsidR="009154C3" w:rsidRPr="009154C3">
          <w:rPr>
            <w:rStyle w:val="Hyperlink"/>
            <w:rFonts w:ascii="Times New Roman" w:eastAsia="Times New Roman" w:hAnsi="Times New Roman" w:cs="Times New Roman"/>
            <w:spacing w:val="8"/>
            <w:lang w:eastAsia="en-GB"/>
          </w:rPr>
          <w:t>Push-Pull</w:t>
        </w:r>
      </w:hyperlink>
      <w:r w:rsidR="000269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program developed in East Africa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</w:t>
      </w:r>
      <w:r w:rsidR="000269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5C1C6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together with</w:t>
      </w:r>
      <w:r w:rsidR="000269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hyperlink r:id="rId6" w:history="1">
        <w:r w:rsidR="00DE5853" w:rsidRPr="00DE5853">
          <w:rPr>
            <w:rStyle w:val="Hyperlink"/>
            <w:rFonts w:ascii="Times New Roman" w:eastAsia="Times New Roman" w:hAnsi="Times New Roman" w:cs="Times New Roman"/>
            <w:spacing w:val="8"/>
            <w:lang w:eastAsia="en-GB"/>
          </w:rPr>
          <w:t>International Centre of Insect Physiology and Ecology</w:t>
        </w:r>
      </w:hyperlink>
      <w:r w:rsidR="00DE5853" w:rsidRP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(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ICIPE)</w:t>
      </w:r>
      <w:r w:rsidR="00DE5853" w:rsidRP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0269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to control 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harmful </w:t>
      </w:r>
      <w:r w:rsidR="000269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pest-</w:t>
      </w:r>
      <w:r w:rsidR="005C1C6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Stem 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borer and</w:t>
      </w:r>
      <w:r w:rsidR="000269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Striga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weed that cause devastation in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m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aize,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s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orghum and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r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ice crops in </w:t>
      </w:r>
      <w:r w:rsidR="005C1C6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entire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5C1C6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Africa.</w:t>
      </w:r>
    </w:p>
    <w:p w:rsidR="00BF0459" w:rsidRDefault="006E0125" w:rsidP="00175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Dr Phil Abraham</w:t>
      </w:r>
      <w:r w:rsidR="006E6B66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s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Strategy Director </w:t>
      </w:r>
      <w:hyperlink r:id="rId7" w:history="1">
        <w:r w:rsidR="00FE1AC8" w:rsidRPr="00DE5853">
          <w:rPr>
            <w:rStyle w:val="Hyperlink"/>
            <w:rFonts w:ascii="Times New Roman" w:eastAsia="Times New Roman" w:hAnsi="Times New Roman" w:cs="Times New Roman"/>
            <w:spacing w:val="8"/>
            <w:lang w:eastAsia="en-GB"/>
          </w:rPr>
          <w:t>CABI</w:t>
        </w:r>
      </w:hyperlink>
      <w:r w:rsidR="00FE1AC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 emphasised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the need to understand the problems of smallholders which are not only capital deficit but also have no access to information to manage their crops and livestock </w:t>
      </w:r>
      <w:r w:rsidR="006E6B66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efficiently in the 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face of climate change. Dr Rashid Bajwa, CEO of 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non-profit 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organisation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hyperlink r:id="rId8" w:history="1">
        <w:r w:rsidR="003F17C4" w:rsidRPr="00DE5853">
          <w:rPr>
            <w:rStyle w:val="Hyperlink"/>
            <w:rFonts w:ascii="Times New Roman" w:eastAsia="Times New Roman" w:hAnsi="Times New Roman" w:cs="Times New Roman"/>
            <w:spacing w:val="8"/>
            <w:lang w:eastAsia="en-GB"/>
          </w:rPr>
          <w:t>NRSP</w:t>
        </w:r>
      </w:hyperlink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in Pakistan, shared their experience of creating back to back linkage of the </w:t>
      </w:r>
      <w:r w:rsidR="00BF045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small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r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ice 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produce</w:t>
      </w:r>
      <w:r w:rsidR="00BF045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rs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with the market to drive better returns</w:t>
      </w:r>
      <w:r w:rsidR="00BF045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of their produce.</w:t>
      </w:r>
    </w:p>
    <w:p w:rsidR="00175858" w:rsidRDefault="00BF0459" w:rsidP="00175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Dr </w:t>
      </w:r>
      <w:r w:rsidRPr="00BF045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Liliya Serazetdinova</w:t>
      </w:r>
      <w:r w:rsid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hyperlink r:id="rId9" w:history="1">
        <w:r w:rsidR="00A405A0" w:rsidRPr="00DE5853">
          <w:rPr>
            <w:rStyle w:val="Hyperlink"/>
            <w:rFonts w:ascii="Times New Roman" w:eastAsia="Times New Roman" w:hAnsi="Times New Roman" w:cs="Times New Roman"/>
            <w:spacing w:val="8"/>
            <w:lang w:eastAsia="en-GB"/>
          </w:rPr>
          <w:t>KTN</w:t>
        </w:r>
      </w:hyperlink>
      <w:r w:rsidR="00FE1AC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 gave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an overview of various grant funding opportunities from Innovate UK that support collaboration with developing </w:t>
      </w:r>
      <w:r w:rsidR="00906D2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country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partners. </w:t>
      </w:r>
      <w:r w:rsidR="00906D2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She explained </w:t>
      </w:r>
      <w:r w:rsidR="0013796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that</w:t>
      </w:r>
      <w:r w:rsidR="00906D2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906D2F" w:rsidRPr="00906D2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Round 6 of the Agri-Tech Catalyst </w:t>
      </w:r>
      <w:r w:rsid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funding c</w:t>
      </w:r>
      <w:r w:rsidR="00906D2F" w:rsidRPr="00906D2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ompetition</w:t>
      </w:r>
      <w:r w:rsidR="006E6B66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13796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(</w:t>
      </w:r>
      <w:r w:rsidR="00A405A0"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£4M </w:t>
      </w:r>
      <w:r w:rsid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from Innovate UK</w:t>
      </w:r>
      <w:r w:rsidR="0013796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),</w:t>
      </w:r>
      <w:r w:rsid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6E6B66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is </w:t>
      </w:r>
      <w:r w:rsidR="003F17C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supporting collaboration between research and </w:t>
      </w:r>
      <w:r w:rsidR="003A4A9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industry</w:t>
      </w:r>
      <w:r w:rsidR="0013796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</w:t>
      </w:r>
      <w:r w:rsidR="0080425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3A4A9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to</w:t>
      </w:r>
      <w:r w:rsidR="00906D2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906D2F" w:rsidRPr="00906D2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develop innovative solutions to</w:t>
      </w:r>
      <w:r w:rsid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solve agriculture sector problems in selected developing countries.</w:t>
      </w:r>
      <w:r w:rsidR="00175858" w:rsidRP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Agri-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T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ech Catalyst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Round 6 details are available on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the 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UK government website. </w:t>
      </w:r>
    </w:p>
    <w:p w:rsidR="00A405A0" w:rsidRPr="00A405A0" w:rsidRDefault="00A405A0" w:rsidP="0017585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Deadline for registration is - 26 October 2016 for industrial research project (EOI)</w:t>
      </w:r>
    </w:p>
    <w:p w:rsidR="00A405A0" w:rsidRDefault="00A405A0" w:rsidP="0017585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Full stage application for all three categories (early stage, industrial research and late stage awards) - 25 January 2017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.</w:t>
      </w:r>
    </w:p>
    <w:p w:rsidR="00A405A0" w:rsidRPr="00A405A0" w:rsidRDefault="00A405A0" w:rsidP="00175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lastRenderedPageBreak/>
        <w:t xml:space="preserve">Key 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research</w:t>
      </w: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themes 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of the competition 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are </w:t>
      </w: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integrating smallholders into supply chains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meeting quality standards and improving productivity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creating new supply chains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increasing the value of production to smallholders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improving access to appropriate innovation in developing countries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innovation that increases rural income through improved processing/storage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and </w:t>
      </w: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control of crop pests, weeds and diseases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.</w:t>
      </w:r>
    </w:p>
    <w:p w:rsidR="00A405A0" w:rsidRDefault="00A405A0" w:rsidP="00DE5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Eligible 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c</w:t>
      </w:r>
      <w:r w:rsidR="00175858"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ountries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for this round of funding are </w:t>
      </w: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Afghanistan, Bangladesh, Benin, Burkina Faso, Burma, Burundi, Cambodia, Central African Republic, Chad, Comoros, Congo, Eritrea, Ethiopia, Gambia, Ghana, Guinea, Guinea-Bissau, Haiti, Kenya, Kyrgyz Republic, Liberia, Madagascar, Malawi, Mali, Mozambique, Nepal, Niger, Nigeria, Pakistan, Rwanda, Sierra Leone, Somalia, South Africa, South Sudan, Sudan, Tajikistan, Tanzania, Togo, Uganda, Yemen, Republic of Zambia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and</w:t>
      </w:r>
      <w:r w:rsidR="00DE5853"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P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Zimbabwe</w:t>
      </w:r>
      <w:r w:rsidR="00906D2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.</w:t>
      </w:r>
    </w:p>
    <w:p w:rsidR="00175858" w:rsidRDefault="00BF0459" w:rsidP="00DE58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Over </w:t>
      </w:r>
      <w:r w:rsidR="0013796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15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pitches were </w:t>
      </w:r>
      <w:r w:rsidR="00DE5853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delivered 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by both external companies and Rothamsted research</w:t>
      </w:r>
      <w:r w:rsidR="00906D2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ers </w:t>
      </w:r>
      <w:r w:rsid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pitching </w:t>
      </w:r>
      <w:r w:rsidR="00906D2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their ideas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seeking collaboration. </w:t>
      </w:r>
      <w:r w:rsidR="00A405A0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The</w:t>
      </w:r>
      <w:r w:rsidR="000269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workshop ha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d</w:t>
      </w:r>
      <w:r w:rsidR="000269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representation from a variety of organisations including research, food processors, 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multinationals and</w:t>
      </w:r>
      <w:r w:rsidR="000269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NGOs, 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etc. These were</w:t>
      </w:r>
      <w:r w:rsidR="00175858">
        <w:t xml:space="preserve">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Agrimetrics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Amaagi International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Anglia Airborne Innovations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 Barefoot Lightning,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BBSRC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CABI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Dept</w:t>
      </w:r>
      <w:r w:rsidR="005C1C69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.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International Trade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DLF Seeds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Dudutech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Entomics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Farm Africa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Flamingo Horticulture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Geoinfo Fusion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Gowan Crop Protection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Humanity Africa CIC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I.S. Environment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Ice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Robotics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KTN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LGC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Mutual Fruit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National Rural Support Programme Pakistan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,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Nestle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NSF International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Paragon Agri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Rezatec Ltd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Rothamsted Centre for Research and Enterprise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,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Satellite Applications Catapult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and </w:t>
      </w:r>
      <w:r w:rsidR="008353FE" w:rsidRP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UCL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.</w:t>
      </w:r>
      <w:r w:rsidR="008353FE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</w:t>
      </w:r>
    </w:p>
    <w:p w:rsidR="00906D2F" w:rsidRDefault="000269EF" w:rsidP="00175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</w:pPr>
      <w:r w:rsidRPr="000269EF"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 xml:space="preserve">Collaboration </w:t>
      </w:r>
      <w:r w:rsidR="00175858" w:rsidRPr="000269EF"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>Opportunit</w:t>
      </w:r>
      <w:r w:rsidR="00175858"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>ies</w:t>
      </w:r>
      <w:r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>:</w:t>
      </w:r>
    </w:p>
    <w:p w:rsidR="00175858" w:rsidRDefault="000269EF" w:rsidP="00175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 w:rsidRP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 variety of projects could be developed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to support the research themes supporting food security in developing countries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mentioned in </w:t>
      </w:r>
      <w:r w:rsidR="00137964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gri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-t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ech priority areas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. The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y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could be </w:t>
      </w:r>
      <w:r w:rsidRP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around soil health, improving nutrient use efficiency, soil microbiology,</w:t>
      </w: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crop quality, smart crop protection, </w:t>
      </w:r>
      <w:r w:rsidRPr="000269EF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forage</w:t>
      </w:r>
      <w:r w:rsidRP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quality and nutrition, crops/varieties, improving carbon sequestration, reducing surface run off, loss of nutrients </w:t>
      </w:r>
      <w:r w:rsidR="004238A5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and</w:t>
      </w:r>
      <w:r w:rsidRP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 soils due to erosion, reducing greenhouse gas emissions from agriculture, comparing various grassland systems, improving meat quality, uptake of trace elements, modelling and evaluating 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both crops and </w:t>
      </w:r>
      <w:r w:rsidRP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livestock genetics suitable </w:t>
      </w:r>
      <w:r w:rsidR="00175858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for various climates and data modelling, etc.</w:t>
      </w:r>
    </w:p>
    <w:p w:rsidR="000269EF" w:rsidRPr="00175858" w:rsidRDefault="00175858" w:rsidP="00175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To discuss your project ideas please email Dr Khalid Mahmood, Business Development Manager (Khalid.mahmood@rothamsted.ac.uk)</w:t>
      </w:r>
      <w:r w:rsidR="000269EF" w:rsidRPr="000269EF"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>.</w:t>
      </w:r>
    </w:p>
    <w:p w:rsidR="000269EF" w:rsidRDefault="009B74BC" w:rsidP="009B74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 xml:space="preserve">Workshop Program and </w:t>
      </w:r>
      <w:r w:rsidR="00175858" w:rsidRPr="00175858"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 xml:space="preserve">List of </w:t>
      </w:r>
      <w:r w:rsidR="004238A5"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>P</w:t>
      </w:r>
      <w:r w:rsidR="00175858" w:rsidRPr="00175858"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>articipants</w:t>
      </w:r>
    </w:p>
    <w:p w:rsidR="009B74BC" w:rsidRDefault="009B74BC" w:rsidP="00175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 xml:space="preserve">Speaker </w:t>
      </w:r>
      <w:r w:rsidR="004238A5"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>P</w:t>
      </w:r>
      <w:r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>resentations</w:t>
      </w:r>
    </w:p>
    <w:p w:rsidR="009B74BC" w:rsidRDefault="009B74BC" w:rsidP="00175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45494E"/>
          <w:spacing w:val="8"/>
          <w:lang w:eastAsia="en-GB"/>
        </w:rPr>
        <w:t xml:space="preserve">Pitches </w:t>
      </w:r>
    </w:p>
    <w:p w:rsidR="009946C1" w:rsidRDefault="00906D2F" w:rsidP="00175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Pitches 1-</w:t>
      </w:r>
      <w:r w:rsidR="009946C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4</w:t>
      </w:r>
    </w:p>
    <w:p w:rsidR="009946C1" w:rsidRDefault="009946C1" w:rsidP="00175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Pitches 5-8</w:t>
      </w:r>
    </w:p>
    <w:p w:rsidR="00906D2F" w:rsidRDefault="009946C1" w:rsidP="00175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Pitches 8-12</w:t>
      </w:r>
    </w:p>
    <w:p w:rsidR="00906D2F" w:rsidRDefault="00906D2F" w:rsidP="001758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94E"/>
          <w:spacing w:val="8"/>
          <w:lang w:eastAsia="en-GB"/>
        </w:rPr>
      </w:pPr>
      <w:r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 xml:space="preserve">Pitches </w:t>
      </w:r>
      <w:r w:rsidR="009946C1">
        <w:rPr>
          <w:rFonts w:ascii="Times New Roman" w:eastAsia="Times New Roman" w:hAnsi="Times New Roman" w:cs="Times New Roman"/>
          <w:color w:val="45494E"/>
          <w:spacing w:val="8"/>
          <w:lang w:eastAsia="en-GB"/>
        </w:rPr>
        <w:t>13-15</w:t>
      </w:r>
    </w:p>
    <w:p w:rsidR="00044B57" w:rsidRDefault="00044B57" w:rsidP="00175858">
      <w:pPr>
        <w:jc w:val="both"/>
      </w:pPr>
      <w:bookmarkStart w:id="0" w:name="_GoBack"/>
      <w:bookmarkEnd w:id="0"/>
    </w:p>
    <w:sectPr w:rsidR="00044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088"/>
    <w:multiLevelType w:val="hybridMultilevel"/>
    <w:tmpl w:val="7DD00AB6"/>
    <w:lvl w:ilvl="0" w:tplc="81984DBC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B37B3"/>
    <w:multiLevelType w:val="hybridMultilevel"/>
    <w:tmpl w:val="0532C7EC"/>
    <w:lvl w:ilvl="0" w:tplc="81984DBC">
      <w:numFmt w:val="bullet"/>
      <w:lvlText w:val="•"/>
      <w:lvlJc w:val="left"/>
      <w:pPr>
        <w:ind w:left="1008" w:hanging="648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0648E"/>
    <w:multiLevelType w:val="hybridMultilevel"/>
    <w:tmpl w:val="B7C8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D0"/>
    <w:rsid w:val="000269EF"/>
    <w:rsid w:val="00044B57"/>
    <w:rsid w:val="00132841"/>
    <w:rsid w:val="00137964"/>
    <w:rsid w:val="00175858"/>
    <w:rsid w:val="001F7F84"/>
    <w:rsid w:val="003029D5"/>
    <w:rsid w:val="00357572"/>
    <w:rsid w:val="00381C9E"/>
    <w:rsid w:val="003A4A99"/>
    <w:rsid w:val="003F17C4"/>
    <w:rsid w:val="00405D6E"/>
    <w:rsid w:val="004238A5"/>
    <w:rsid w:val="004308C4"/>
    <w:rsid w:val="004507B8"/>
    <w:rsid w:val="005C1C69"/>
    <w:rsid w:val="006715D0"/>
    <w:rsid w:val="0067265B"/>
    <w:rsid w:val="006E0125"/>
    <w:rsid w:val="006E3D91"/>
    <w:rsid w:val="006E6B66"/>
    <w:rsid w:val="00702317"/>
    <w:rsid w:val="00777DBA"/>
    <w:rsid w:val="0080425E"/>
    <w:rsid w:val="0082474D"/>
    <w:rsid w:val="008353FE"/>
    <w:rsid w:val="008C19D4"/>
    <w:rsid w:val="00906D2F"/>
    <w:rsid w:val="009154C3"/>
    <w:rsid w:val="009526AF"/>
    <w:rsid w:val="009946C1"/>
    <w:rsid w:val="009B74BC"/>
    <w:rsid w:val="009C40FB"/>
    <w:rsid w:val="00A202D0"/>
    <w:rsid w:val="00A405A0"/>
    <w:rsid w:val="00A452EF"/>
    <w:rsid w:val="00A90995"/>
    <w:rsid w:val="00AC1C33"/>
    <w:rsid w:val="00AC7D91"/>
    <w:rsid w:val="00BC4357"/>
    <w:rsid w:val="00BD415B"/>
    <w:rsid w:val="00BF0459"/>
    <w:rsid w:val="00BF6F1B"/>
    <w:rsid w:val="00DE5853"/>
    <w:rsid w:val="00E361D5"/>
    <w:rsid w:val="00E8531A"/>
    <w:rsid w:val="00EB7247"/>
    <w:rsid w:val="00F1355F"/>
    <w:rsid w:val="00F7216B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45D89"/>
  <w15:docId w15:val="{5639CCA2-4877-4817-B499-5DFF5DD3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2D0"/>
    <w:rPr>
      <w:strike w:val="0"/>
      <w:dstrike w:val="0"/>
      <w:color w:val="00A1E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202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1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C9E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E6B66"/>
  </w:style>
  <w:style w:type="paragraph" w:styleId="ListParagraph">
    <w:name w:val="List Paragraph"/>
    <w:basedOn w:val="Normal"/>
    <w:uiPriority w:val="34"/>
    <w:qFormat/>
    <w:rsid w:val="00A4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45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2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sp.org.p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b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ip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ush-pull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tn-u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985</Words>
  <Characters>5617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Rothamsted Research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Khalid Mahmood (RRes-Roth)</dc:creator>
  <cp:lastModifiedBy>Diane Roberts</cp:lastModifiedBy>
  <cp:revision>5</cp:revision>
  <dcterms:created xsi:type="dcterms:W3CDTF">2016-10-14T11:57:00Z</dcterms:created>
  <dcterms:modified xsi:type="dcterms:W3CDTF">2016-10-14T11:58:00Z</dcterms:modified>
</cp:coreProperties>
</file>